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8E" w:rsidRDefault="00FD688E" w:rsidP="00FD688E">
      <w:pPr>
        <w:spacing w:line="276" w:lineRule="auto"/>
        <w:jc w:val="center"/>
      </w:pPr>
      <w:bookmarkStart w:id="0" w:name="_GoBack"/>
      <w:bookmarkEnd w:id="0"/>
      <w:r>
        <w:t xml:space="preserve">                                                                     Утверждаю</w:t>
      </w:r>
    </w:p>
    <w:p w:rsidR="00FD688E" w:rsidRDefault="00FD688E" w:rsidP="00FD688E">
      <w:pPr>
        <w:spacing w:line="276" w:lineRule="auto"/>
        <w:jc w:val="center"/>
      </w:pPr>
      <w:r>
        <w:t xml:space="preserve">                                                                        Директор ФГБУ «Воронежский </w:t>
      </w:r>
    </w:p>
    <w:p w:rsidR="00FD688E" w:rsidRDefault="00FD688E" w:rsidP="00FD688E">
      <w:pPr>
        <w:spacing w:line="276" w:lineRule="auto"/>
        <w:jc w:val="center"/>
      </w:pPr>
      <w:r>
        <w:t xml:space="preserve">                                                                      государственный заповедник»</w:t>
      </w:r>
    </w:p>
    <w:p w:rsidR="00FD688E" w:rsidRPr="00FD688E" w:rsidRDefault="00FD688E" w:rsidP="00FD688E">
      <w:pPr>
        <w:spacing w:line="276" w:lineRule="auto"/>
        <w:jc w:val="right"/>
        <w:rPr>
          <w:sz w:val="16"/>
          <w:szCs w:val="16"/>
        </w:rPr>
      </w:pPr>
    </w:p>
    <w:p w:rsidR="00FD688E" w:rsidRDefault="00FD688E" w:rsidP="00FD688E">
      <w:pPr>
        <w:spacing w:line="276" w:lineRule="auto"/>
        <w:jc w:val="center"/>
      </w:pPr>
      <w:r>
        <w:t xml:space="preserve">                                                                                ___________________А.А. Тарасов</w:t>
      </w:r>
    </w:p>
    <w:p w:rsidR="00FD688E" w:rsidRDefault="00FD688E" w:rsidP="00FD688E">
      <w:pPr>
        <w:spacing w:line="276" w:lineRule="auto"/>
        <w:jc w:val="center"/>
      </w:pPr>
      <w:r>
        <w:t xml:space="preserve">                                                                  «____» _____________2022</w:t>
      </w:r>
    </w:p>
    <w:p w:rsidR="00FD688E" w:rsidRDefault="00FD688E" w:rsidP="00FD688E">
      <w:pPr>
        <w:jc w:val="center"/>
      </w:pPr>
    </w:p>
    <w:p w:rsidR="00FD688E" w:rsidRDefault="00FD688E" w:rsidP="00FD688E">
      <w:pPr>
        <w:jc w:val="center"/>
      </w:pPr>
      <w:r>
        <w:t xml:space="preserve">Доклад, </w:t>
      </w:r>
    </w:p>
    <w:p w:rsidR="00FD688E" w:rsidRPr="00AE45CF" w:rsidRDefault="00FD688E" w:rsidP="00FD688E">
      <w:pPr>
        <w:jc w:val="center"/>
      </w:pPr>
      <w:r>
        <w:t xml:space="preserve">содержащий результаты обобщения правоприменительной практики </w:t>
      </w:r>
      <w:r w:rsidRPr="00AE45CF">
        <w:t>на территории ФГБУ «Воронежский государственный заповедник» и подконтрольных территориях</w:t>
      </w:r>
    </w:p>
    <w:p w:rsidR="00FD688E" w:rsidRPr="00AE45CF" w:rsidRDefault="00FD688E" w:rsidP="00FD688E">
      <w:pPr>
        <w:jc w:val="center"/>
      </w:pPr>
      <w:r w:rsidRPr="00AE45CF">
        <w:t xml:space="preserve"> с 01.01.2021 г. по 31.12.2021 г.</w:t>
      </w:r>
    </w:p>
    <w:p w:rsidR="00FD688E" w:rsidRPr="00AE45CF" w:rsidRDefault="00FD688E" w:rsidP="00FD688E">
      <w:pPr>
        <w:jc w:val="center"/>
        <w:rPr>
          <w:b/>
          <w:sz w:val="16"/>
          <w:szCs w:val="16"/>
        </w:rPr>
      </w:pPr>
    </w:p>
    <w:p w:rsidR="00FD688E" w:rsidRDefault="00FD688E" w:rsidP="00FD688E">
      <w:pPr>
        <w:ind w:firstLine="720"/>
        <w:jc w:val="both"/>
      </w:pPr>
      <w:r>
        <w:t>За отчетный период с 01.01.2021 по 31.12.2021 отделом охраны выполнен следующий ряд мероприятий, направленных на предотвращения нарушений природоохранного законодательства, усиление охраны территории заповедника, его охранной зоны, подконтрольных территорий, обеспечение пожарной безопасности в лесах, выполнение лесохозяйственной деятельности.</w:t>
      </w:r>
      <w:r w:rsidRPr="00B257EB">
        <w:t xml:space="preserve"> </w:t>
      </w:r>
      <w:r>
        <w:t xml:space="preserve">Государственными инспекторами в области охраны окружающей среды для выявления нарушений природоохранного законодательства систематически проводятся рейдовые мероприятия и патрулирования заповедника, его охранной зоны и подведомственных территорий. </w:t>
      </w:r>
    </w:p>
    <w:p w:rsidR="00FD688E" w:rsidRDefault="00FD688E" w:rsidP="00FD688E">
      <w:pPr>
        <w:ind w:firstLine="720"/>
        <w:jc w:val="both"/>
      </w:pPr>
      <w:r>
        <w:t>Государственными инспекторами выявлено</w:t>
      </w:r>
      <w:r w:rsidRPr="00211711">
        <w:t xml:space="preserve"> </w:t>
      </w:r>
      <w:r>
        <w:rPr>
          <w:b/>
        </w:rPr>
        <w:t>429</w:t>
      </w:r>
      <w:r>
        <w:t xml:space="preserve"> случая нарушения</w:t>
      </w:r>
      <w:r w:rsidRPr="00211711">
        <w:t xml:space="preserve"> </w:t>
      </w:r>
      <w:r>
        <w:t>природоохран</w:t>
      </w:r>
      <w:r w:rsidRPr="00211711">
        <w:t>ного режима</w:t>
      </w:r>
      <w:r>
        <w:t xml:space="preserve"> на территории ФГБУ «Воронежский государственный заповедник»: </w:t>
      </w:r>
    </w:p>
    <w:p w:rsidR="00FD688E" w:rsidRPr="00341504" w:rsidRDefault="00FD688E" w:rsidP="00FD688E">
      <w:pPr>
        <w:ind w:firstLine="720"/>
        <w:jc w:val="both"/>
        <w:rPr>
          <w:rFonts w:eastAsia="Calibri"/>
          <w:lang w:eastAsia="en-US"/>
        </w:rPr>
      </w:pPr>
      <w:r w:rsidRPr="00341504">
        <w:rPr>
          <w:rFonts w:eastAsia="Calibri"/>
          <w:lang w:eastAsia="en-US"/>
        </w:rPr>
        <w:t>незаконное нахождение, проход и проезд граждан и транспорта –</w:t>
      </w:r>
      <w:r>
        <w:rPr>
          <w:rFonts w:eastAsia="Calibri"/>
          <w:lang w:eastAsia="en-US"/>
        </w:rPr>
        <w:t xml:space="preserve"> 417</w:t>
      </w:r>
      <w:r w:rsidRPr="00341504">
        <w:rPr>
          <w:rFonts w:eastAsia="Calibri"/>
          <w:lang w:eastAsia="en-US"/>
        </w:rPr>
        <w:t>;</w:t>
      </w:r>
    </w:p>
    <w:p w:rsidR="00FD688E" w:rsidRDefault="00FD688E" w:rsidP="00FD688E">
      <w:pPr>
        <w:ind w:firstLine="720"/>
        <w:jc w:val="both"/>
        <w:rPr>
          <w:rFonts w:eastAsia="Calibri"/>
          <w:lang w:eastAsia="en-US"/>
        </w:rPr>
      </w:pPr>
      <w:r w:rsidRPr="00341504">
        <w:rPr>
          <w:rFonts w:eastAsia="Calibri"/>
          <w:lang w:eastAsia="en-US"/>
        </w:rPr>
        <w:t xml:space="preserve">незаконная охота – </w:t>
      </w:r>
      <w:r>
        <w:rPr>
          <w:rFonts w:eastAsia="Calibri"/>
          <w:lang w:eastAsia="en-US"/>
        </w:rPr>
        <w:t>5</w:t>
      </w:r>
      <w:r w:rsidRPr="00341504">
        <w:rPr>
          <w:rFonts w:eastAsia="Calibri"/>
          <w:lang w:eastAsia="en-US"/>
        </w:rPr>
        <w:t>;</w:t>
      </w:r>
    </w:p>
    <w:p w:rsidR="00FD688E" w:rsidRDefault="00FD688E" w:rsidP="00FD688E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незаконное строительство – 1;</w:t>
      </w:r>
    </w:p>
    <w:p w:rsidR="00FD688E" w:rsidRDefault="00FD688E" w:rsidP="00FD688E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нарушение правил пожарной безопасности в лесах – 2;</w:t>
      </w:r>
    </w:p>
    <w:p w:rsidR="00FD688E" w:rsidRDefault="00FD688E" w:rsidP="00FD688E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загрязнение природных комплексов – 1;</w:t>
      </w:r>
    </w:p>
    <w:p w:rsidR="00FD688E" w:rsidRDefault="00FD688E" w:rsidP="00FD688E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иные: уничтожение охотничьих ресурсов по неосторожности – 1;</w:t>
      </w:r>
    </w:p>
    <w:p w:rsidR="00FD688E" w:rsidRDefault="00FD688E" w:rsidP="00FD688E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расширение полотна лесной дороги – 1;</w:t>
      </w:r>
    </w:p>
    <w:p w:rsidR="00FD688E" w:rsidRDefault="00FD688E" w:rsidP="00FD688E">
      <w:pPr>
        <w:ind w:firstLine="720"/>
        <w:jc w:val="both"/>
        <w:rPr>
          <w:rFonts w:eastAsia="Calibri"/>
          <w:lang w:eastAsia="en-US"/>
        </w:rPr>
      </w:pPr>
      <w:r>
        <w:t xml:space="preserve">           гибель черепах на озере -1</w:t>
      </w:r>
    </w:p>
    <w:p w:rsidR="00FD688E" w:rsidRDefault="00FD688E" w:rsidP="00FD688E">
      <w:pPr>
        <w:ind w:firstLine="720"/>
        <w:jc w:val="both"/>
      </w:pPr>
      <w:r>
        <w:t xml:space="preserve">Подано 12 заявлений в ОМВД России по фактам нарушения природоохранного законодательства. Возбуждено – 5 уголовных дел (загрязнение р. Усмань - 1,  незаконная охота – 2, </w:t>
      </w:r>
      <w:r>
        <w:rPr>
          <w:rFonts w:eastAsia="Calibri"/>
          <w:lang w:eastAsia="en-US"/>
        </w:rPr>
        <w:t>нарушение правил пожарной безопасности в лесах – 2</w:t>
      </w:r>
      <w:r>
        <w:t>).</w:t>
      </w:r>
    </w:p>
    <w:p w:rsidR="00FD688E" w:rsidRDefault="00FD688E" w:rsidP="00FD688E">
      <w:pPr>
        <w:ind w:firstLine="720"/>
        <w:jc w:val="both"/>
      </w:pPr>
      <w:r>
        <w:t>За текущий период государственными инспекторами составлено 417 протоколов об административных правонарушениях, ответственность по которым предусмотрена по ст. 8.39 КоАП РФ.</w:t>
      </w:r>
    </w:p>
    <w:p w:rsidR="00FD688E" w:rsidRDefault="00FD688E" w:rsidP="00FD688E">
      <w:pPr>
        <w:ind w:firstLine="720"/>
        <w:jc w:val="both"/>
      </w:pPr>
      <w:r>
        <w:t>На территории ФГБУ «Воронежский государственный заповедник» составлено 111 протоколов, на территории ГПЗФЗ «Воронежский» - 298 протоколов, на территории ГПЗФЗ «Каменная Степь» - 8 протоколов.</w:t>
      </w:r>
    </w:p>
    <w:p w:rsidR="00FD688E" w:rsidRDefault="00FD688E" w:rsidP="00FD688E">
      <w:pPr>
        <w:ind w:firstLine="720"/>
        <w:jc w:val="both"/>
      </w:pPr>
      <w:r>
        <w:t>На нарушителей наложено административных штрафов по ст. 8.39 КоАП РФ на сумму –1 227000-00 рублей, взыскано штрафов –1050343-60 рублей (из них 245836-00 рублей поступило за 2020 год). В ходе совершения административных правонарушений физическими лицами причинен ущерб на сумму 80000-00  рублей.</w:t>
      </w:r>
    </w:p>
    <w:p w:rsidR="00FD688E" w:rsidRDefault="00FD688E" w:rsidP="00FD688E">
      <w:pPr>
        <w:ind w:firstLine="720"/>
        <w:jc w:val="both"/>
      </w:pPr>
      <w:r>
        <w:t>Составлено 93  протокола об административных правонарушениях, ответственность по которым предусмотрена по ст. 20.25 КоАП РФ. Материалы дел направлены в судебные участки Воронежской и Липецкой областей для принятия решения. Мировыми судьями было наложено административных штрафов на сумму 110 000-00 рублей.</w:t>
      </w:r>
    </w:p>
    <w:p w:rsidR="00FD688E" w:rsidRDefault="00FD688E" w:rsidP="00FD688E">
      <w:pPr>
        <w:ind w:firstLine="720"/>
        <w:jc w:val="both"/>
      </w:pPr>
      <w:r>
        <w:t xml:space="preserve">В случае неуплаты штрафа, лицом, привлеченным к административной   ответственности, в  течение  срока, установленного для  уплаты  штрафа, направлено 107                            </w:t>
      </w:r>
      <w:r>
        <w:lastRenderedPageBreak/>
        <w:t>заявлений о возбуждении исполнительного производства в районные отделы РОСП по Воронежской и Липецкой областям.</w:t>
      </w:r>
    </w:p>
    <w:p w:rsidR="00FD688E" w:rsidRDefault="00FD688E" w:rsidP="00FD688E">
      <w:pPr>
        <w:ind w:firstLine="720"/>
        <w:jc w:val="both"/>
      </w:pPr>
      <w:r>
        <w:t>Государственными инспекторами изъято: нарезное оружие -2 ед., травматическое оружие - 2 ед.</w:t>
      </w:r>
    </w:p>
    <w:p w:rsidR="00FD688E" w:rsidRPr="009905A0" w:rsidRDefault="00FD688E" w:rsidP="00FD688E">
      <w:pPr>
        <w:ind w:firstLine="720"/>
        <w:jc w:val="both"/>
      </w:pPr>
      <w:r w:rsidRPr="009905A0">
        <w:t xml:space="preserve">Проводилось пешее патрулирование – </w:t>
      </w:r>
      <w:r>
        <w:t xml:space="preserve"> 25 000</w:t>
      </w:r>
      <w:r w:rsidRPr="009905A0">
        <w:t xml:space="preserve"> км, на автомототранспорте – 2</w:t>
      </w:r>
      <w:r>
        <w:t>73508,64</w:t>
      </w:r>
      <w:r w:rsidRPr="009905A0">
        <w:t xml:space="preserve"> км, акватории – </w:t>
      </w:r>
      <w:r>
        <w:t>1711</w:t>
      </w:r>
      <w:r w:rsidRPr="009905A0">
        <w:t xml:space="preserve"> км</w:t>
      </w:r>
      <w:r>
        <w:t xml:space="preserve">, </w:t>
      </w:r>
      <w:r w:rsidRPr="009905A0">
        <w:t xml:space="preserve">конное – </w:t>
      </w:r>
      <w:r>
        <w:t>546</w:t>
      </w:r>
      <w:r w:rsidRPr="009905A0">
        <w:t xml:space="preserve"> км.</w:t>
      </w:r>
    </w:p>
    <w:p w:rsidR="00FD688E" w:rsidRDefault="00FD688E" w:rsidP="00FD688E">
      <w:pPr>
        <w:widowControl w:val="0"/>
        <w:autoSpaceDE w:val="0"/>
        <w:autoSpaceDN w:val="0"/>
        <w:adjustRightInd w:val="0"/>
        <w:ind w:firstLine="720"/>
        <w:jc w:val="both"/>
      </w:pPr>
    </w:p>
    <w:p w:rsidR="00FD688E" w:rsidRDefault="00FD688E" w:rsidP="00FD68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FD688E" w:rsidRDefault="00FD688E" w:rsidP="00FD68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FD688E" w:rsidRDefault="00FD688E" w:rsidP="00FD68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FD688E" w:rsidRDefault="00FD688E" w:rsidP="00FD68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877553">
        <w:t xml:space="preserve">Заместитель директора                                        </w:t>
      </w:r>
      <w:r>
        <w:t xml:space="preserve">       </w:t>
      </w:r>
      <w:r w:rsidRPr="00877553">
        <w:t xml:space="preserve">      </w:t>
      </w:r>
      <w:r>
        <w:t xml:space="preserve">   </w:t>
      </w:r>
      <w:r w:rsidRPr="00877553">
        <w:t xml:space="preserve">       В.Г. Мирошниченко</w:t>
      </w:r>
    </w:p>
    <w:p w:rsidR="00FD688E" w:rsidRDefault="00FD688E" w:rsidP="00FD688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133B76" w:rsidRDefault="00133B76"/>
    <w:sectPr w:rsidR="001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2F"/>
    <w:rsid w:val="00133B76"/>
    <w:rsid w:val="001E502F"/>
    <w:rsid w:val="002475D6"/>
    <w:rsid w:val="00C56506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2022-03-29T06:23:00Z</cp:lastPrinted>
  <dcterms:created xsi:type="dcterms:W3CDTF">2022-03-29T11:27:00Z</dcterms:created>
  <dcterms:modified xsi:type="dcterms:W3CDTF">2022-03-29T11:27:00Z</dcterms:modified>
</cp:coreProperties>
</file>